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5B2F65">
        <w:t>8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Zahtjev nosioca projekta za odlučivanje o potrebi procjene uticaja</w:t>
            </w:r>
          </w:p>
        </w:tc>
        <w:tc>
          <w:tcPr>
            <w:tcW w:w="6153" w:type="dxa"/>
          </w:tcPr>
          <w:p w:rsidR="00CA5A7F" w:rsidRPr="00B30273" w:rsidRDefault="004A560C" w:rsidP="004D05A4">
            <w:pPr>
              <w:rPr>
                <w:rFonts w:ascii="Garamond" w:hAnsi="Garamond"/>
                <w:sz w:val="24"/>
                <w:szCs w:val="24"/>
              </w:rPr>
            </w:pPr>
            <w:r w:rsidRPr="006F2A83">
              <w:rPr>
                <w:rFonts w:ascii="Garamond" w:hAnsi="Garamond"/>
              </w:rPr>
              <w:t>Zahtjev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FA12AE">
              <w:rPr>
                <w:rFonts w:ascii="Garamond" w:hAnsi="Garamond"/>
              </w:rPr>
              <w:t>32</w:t>
            </w:r>
            <w:r w:rsidR="00961576" w:rsidRPr="006F2A83">
              <w:rPr>
                <w:rFonts w:ascii="Garamond" w:hAnsi="Garamond"/>
              </w:rPr>
              <w:t xml:space="preserve"> </w:t>
            </w:r>
            <w:r w:rsidRPr="006F2A83">
              <w:rPr>
                <w:rFonts w:ascii="Garamond" w:hAnsi="Garamond"/>
              </w:rPr>
              <w:t xml:space="preserve">od </w:t>
            </w:r>
            <w:r w:rsidR="00FA12AE">
              <w:rPr>
                <w:rFonts w:ascii="Garamond" w:hAnsi="Garamond"/>
              </w:rPr>
              <w:t>03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</w:t>
            </w:r>
            <w:r w:rsidR="00CC7A66">
              <w:rPr>
                <w:rFonts w:ascii="Garamond" w:hAnsi="Garamond"/>
              </w:rPr>
              <w:t>3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r w:rsidR="00FA12AE">
              <w:rPr>
                <w:rFonts w:ascii="Garamond" w:hAnsi="Garamond"/>
              </w:rPr>
              <w:t xml:space="preserve">MTEL </w:t>
            </w:r>
            <w:r w:rsidR="00084BFF" w:rsidRPr="006F2A83">
              <w:rPr>
                <w:rFonts w:ascii="Garamond" w:hAnsi="Garamond"/>
              </w:rPr>
              <w:t xml:space="preserve">za odličivanje o potrebi procjene </w:t>
            </w:r>
            <w:r w:rsidR="005B7574">
              <w:rPr>
                <w:rFonts w:ascii="Garamond" w:hAnsi="Garamond"/>
              </w:rPr>
              <w:t>u</w:t>
            </w:r>
            <w:r w:rsidR="00084BFF" w:rsidRPr="006F2A83">
              <w:rPr>
                <w:rFonts w:ascii="Garamond" w:hAnsi="Garamond"/>
              </w:rPr>
              <w:t xml:space="preserve">ticaja na životnu sredinu za </w:t>
            </w:r>
            <w:r w:rsidR="004D05A4">
              <w:rPr>
                <w:rFonts w:ascii="Garamond" w:hAnsi="Garamond"/>
                <w:bCs/>
              </w:rPr>
              <w:t>radio baznu stanicu „CT09 Njeguši“</w:t>
            </w:r>
            <w:r w:rsidR="004D05A4" w:rsidRPr="00E86BF9">
              <w:rPr>
                <w:rFonts w:ascii="Garamond" w:hAnsi="Garamond"/>
                <w:bCs/>
              </w:rPr>
              <w:t xml:space="preserve"> </w:t>
            </w:r>
            <w:r w:rsidR="004D05A4" w:rsidRPr="000945B0">
              <w:rPr>
                <w:rFonts w:ascii="Garamond" w:hAnsi="Garamond"/>
                <w:bCs/>
              </w:rPr>
              <w:t>na kat. parceli br. 4499/2, K.O. Njeguši, zahvat Prostorno urbanističkog plana Prijestonice Cetinje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Evidencioni broj zahtjeva</w:t>
            </w:r>
          </w:p>
        </w:tc>
        <w:tc>
          <w:tcPr>
            <w:tcW w:w="6153" w:type="dxa"/>
          </w:tcPr>
          <w:p w:rsidR="00CA5A7F" w:rsidRDefault="00084BFF" w:rsidP="00A22C3B">
            <w:r>
              <w:rPr>
                <w:rFonts w:ascii="Garamond" w:hAnsi="Garamond"/>
                <w:sz w:val="24"/>
                <w:szCs w:val="24"/>
              </w:rPr>
              <w:t>3</w:t>
            </w:r>
            <w:r w:rsidR="00A22C3B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Broj dosijea</w:t>
            </w:r>
          </w:p>
        </w:tc>
        <w:tc>
          <w:tcPr>
            <w:tcW w:w="6153" w:type="dxa"/>
          </w:tcPr>
          <w:p w:rsidR="00CA5A7F" w:rsidRPr="006F2A83" w:rsidRDefault="004F6B58" w:rsidP="004D05A4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6F2A83">
              <w:rPr>
                <w:rFonts w:ascii="Garamond" w:hAnsi="Garamond"/>
              </w:rPr>
              <w:t>Zahtjev</w:t>
            </w:r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05-353/16-UPI-</w:t>
            </w:r>
            <w:r w:rsidR="005B7574">
              <w:rPr>
                <w:rFonts w:ascii="Garamond" w:hAnsi="Garamond"/>
              </w:rPr>
              <w:t>40</w:t>
            </w:r>
            <w:r w:rsidR="00084BFF" w:rsidRPr="006F2A83">
              <w:rPr>
                <w:rFonts w:ascii="Garamond" w:hAnsi="Garamond"/>
              </w:rPr>
              <w:t xml:space="preserve"> od </w:t>
            </w:r>
            <w:r w:rsidR="004D05A4">
              <w:rPr>
                <w:rFonts w:ascii="Garamond" w:hAnsi="Garamond"/>
              </w:rPr>
              <w:t>03</w:t>
            </w:r>
            <w:r w:rsidR="00084BFF" w:rsidRPr="006F2A83">
              <w:rPr>
                <w:rFonts w:ascii="Garamond" w:hAnsi="Garamond"/>
              </w:rPr>
              <w:t>.0</w:t>
            </w:r>
            <w:r w:rsidR="00CC7A66">
              <w:rPr>
                <w:rFonts w:ascii="Garamond" w:hAnsi="Garamond"/>
              </w:rPr>
              <w:t>3</w:t>
            </w:r>
            <w:r w:rsidR="00084BFF" w:rsidRPr="006F2A83">
              <w:rPr>
                <w:rFonts w:ascii="Garamond" w:hAnsi="Garamond"/>
              </w:rPr>
              <w:t xml:space="preserve">.2016.god  </w:t>
            </w:r>
            <w:r w:rsidRPr="006F2A83">
              <w:rPr>
                <w:rFonts w:ascii="Garamond" w:hAnsi="Garamond"/>
              </w:rPr>
              <w:t xml:space="preserve">sa </w:t>
            </w:r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 xml:space="preserve">om </w:t>
            </w:r>
            <w:r w:rsidR="00987765" w:rsidRPr="006F2A83">
              <w:rPr>
                <w:rFonts w:ascii="Garamond" w:hAnsi="Garamond"/>
              </w:rPr>
              <w:t xml:space="preserve"> </w:t>
            </w:r>
            <w:r w:rsidR="00F87937" w:rsidRPr="006F2A83">
              <w:rPr>
                <w:rFonts w:ascii="Garamond" w:hAnsi="Garamond"/>
              </w:rPr>
              <w:t>Dokumentacijom</w:t>
            </w:r>
            <w:r w:rsidR="00987765" w:rsidRPr="006F2A83">
              <w:rPr>
                <w:rFonts w:ascii="Garamond" w:hAnsi="Garamond"/>
              </w:rPr>
              <w:t xml:space="preserve"> za odlučivanje o potrebi procjene uticaja na životnu sredinu </w:t>
            </w:r>
            <w:r w:rsidR="00F87937" w:rsidRPr="006F2A83">
              <w:rPr>
                <w:rFonts w:ascii="Garamond" w:hAnsi="Garamond"/>
              </w:rPr>
              <w:t>za</w:t>
            </w:r>
            <w:r w:rsidR="004D05A4" w:rsidRPr="006F2A83">
              <w:rPr>
                <w:rFonts w:ascii="Garamond" w:hAnsi="Garamond"/>
              </w:rPr>
              <w:t xml:space="preserve"> za </w:t>
            </w:r>
            <w:r w:rsidR="004D05A4">
              <w:rPr>
                <w:rFonts w:ascii="Garamond" w:hAnsi="Garamond"/>
                <w:bCs/>
              </w:rPr>
              <w:t>radio baznu stanicu „CT09 Njeguši“</w:t>
            </w:r>
            <w:r w:rsidR="004D05A4" w:rsidRPr="00E86BF9">
              <w:rPr>
                <w:rFonts w:ascii="Garamond" w:hAnsi="Garamond"/>
                <w:bCs/>
              </w:rPr>
              <w:t xml:space="preserve"> </w:t>
            </w:r>
            <w:r w:rsidR="004D05A4" w:rsidRPr="000945B0">
              <w:rPr>
                <w:rFonts w:ascii="Garamond" w:hAnsi="Garamond"/>
                <w:bCs/>
              </w:rPr>
              <w:t>na kat. parceli br. 4499/2, K.O. Njeguši, zahvat Prostorno urbanističkog plana Prijestonice Cetinje</w:t>
            </w:r>
            <w:r w:rsidR="004D05A4">
              <w:rPr>
                <w:rFonts w:ascii="Garamond" w:hAnsi="Garamond"/>
                <w:bCs/>
              </w:rPr>
              <w:t xml:space="preserve"> </w:t>
            </w:r>
            <w:r w:rsidR="00A454A1" w:rsidRPr="006F2A83"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Podaci o podnosiocu zahtjeva: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a) ime/naziv preduzeća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b) adresa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>c) podaci o registraciji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d) šifra djelatnosti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f) kontakt osoba</w:t>
            </w:r>
          </w:p>
        </w:tc>
        <w:tc>
          <w:tcPr>
            <w:tcW w:w="6153" w:type="dxa"/>
          </w:tcPr>
          <w:p w:rsidR="004F6B58" w:rsidRDefault="00CA5A7F" w:rsidP="004D05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r w:rsidR="004D05A4">
              <w:rPr>
                <w:rFonts w:ascii="Garamond" w:hAnsi="Garamond"/>
              </w:rPr>
              <w:t>MTEL Društvo za telekomunikacije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57536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r w:rsidR="00575368">
              <w:rPr>
                <w:rFonts w:ascii="Garamond" w:hAnsi="Garamond"/>
              </w:rPr>
              <w:t>Adžić Bogdan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Podaci o prilozima uz zahtjev nosioca projekta</w:t>
            </w:r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i 2 Pravilnika o sadržaju dokumentacije koja se podnosi  uz zahtjev za odlučivanje o potrebi procjene uticaja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mišljenja i uslovi nadležnih organa i organizacija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druga dokumentacija</w:t>
            </w:r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 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loženo </w:t>
            </w:r>
            <w:r w:rsidR="00A23A0D">
              <w:rPr>
                <w:rFonts w:ascii="Garamond" w:hAnsi="Garamond"/>
              </w:rPr>
              <w:t>i popunjen Prilo</w:t>
            </w:r>
            <w:r w:rsidR="00A13C29">
              <w:rPr>
                <w:rFonts w:ascii="Garamond" w:hAnsi="Garamond"/>
              </w:rPr>
              <w:t xml:space="preserve">g </w:t>
            </w:r>
            <w:r w:rsidR="00A23A0D">
              <w:rPr>
                <w:rFonts w:ascii="Garamond" w:hAnsi="Garamond"/>
              </w:rPr>
              <w:t xml:space="preserve">1 i 2 Pravilnika </w:t>
            </w:r>
            <w:r w:rsidR="00A23A0D" w:rsidRPr="008065AA">
              <w:rPr>
                <w:rFonts w:ascii="Garamond" w:hAnsi="Garamond" w:cs="Times New Roman"/>
              </w:rPr>
              <w:t>dokumentacije koja se podnosi  uz zahtjev za odlučivanje o potrebi procjene uticaja</w:t>
            </w:r>
          </w:p>
          <w:p w:rsidR="00CA5A7F" w:rsidRPr="00890D1B" w:rsidRDefault="004A31CF" w:rsidP="00575368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Dostavljena mišljenja nadležnih organa i organizacija objavljeno u </w:t>
            </w:r>
            <w:r w:rsidR="00E42CF2">
              <w:rPr>
                <w:rFonts w:ascii="Garamond" w:hAnsi="Garamond"/>
              </w:rPr>
              <w:t>,,</w:t>
            </w:r>
            <w:r w:rsidR="00575368">
              <w:rPr>
                <w:rFonts w:ascii="Garamond" w:hAnsi="Garamond"/>
              </w:rPr>
              <w:t>Dan</w:t>
            </w:r>
            <w:r w:rsidR="00E42CF2">
              <w:rPr>
                <w:rFonts w:ascii="Garamond" w:hAnsi="Garamond"/>
              </w:rPr>
              <w:t>”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575368">
              <w:rPr>
                <w:rFonts w:ascii="Garamond" w:hAnsi="Garamond"/>
              </w:rPr>
              <w:t>05</w:t>
            </w:r>
            <w:r w:rsidR="006F2A83">
              <w:rPr>
                <w:rFonts w:ascii="Garamond" w:hAnsi="Garamond"/>
              </w:rPr>
              <w:t>.0</w:t>
            </w:r>
            <w:r w:rsidR="00631826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.godine o podnijetom zahtjevu.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Odluka o potrebi procjene  uticaja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naziv nadležnog organa,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>datum i broj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Sekretarijat za </w:t>
            </w:r>
            <w:r w:rsidR="007F30F4">
              <w:rPr>
                <w:rFonts w:ascii="Garamond" w:hAnsi="Garamond"/>
              </w:rPr>
              <w:t>održivi razvoj i infrastrukturu</w:t>
            </w:r>
            <w:r>
              <w:rPr>
                <w:rFonts w:ascii="Garamond" w:hAnsi="Garamond"/>
              </w:rPr>
              <w:t xml:space="preserve"> sredine</w:t>
            </w:r>
            <w:r w:rsidR="004A31CF">
              <w:rPr>
                <w:rFonts w:ascii="Garamond" w:hAnsi="Garamond"/>
              </w:rPr>
              <w:t xml:space="preserve"> donio odluku</w:t>
            </w:r>
            <w:r w:rsidR="005B394D">
              <w:rPr>
                <w:rFonts w:ascii="Garamond" w:hAnsi="Garamond"/>
              </w:rPr>
              <w:t xml:space="preserve"> da </w:t>
            </w:r>
            <w:r w:rsidR="009327C9">
              <w:rPr>
                <w:rFonts w:ascii="Garamond" w:hAnsi="Garamond"/>
              </w:rPr>
              <w:t xml:space="preserve">je </w:t>
            </w:r>
            <w:r w:rsidR="005B394D">
              <w:rPr>
                <w:rFonts w:ascii="Garamond" w:hAnsi="Garamond"/>
              </w:rPr>
              <w:t xml:space="preserve">potrebna procjena uticaja na životnu sredinu Rješenjem br. </w:t>
            </w:r>
            <w:r w:rsidR="006F2A83">
              <w:rPr>
                <w:rFonts w:ascii="Garamond" w:hAnsi="Garamond"/>
              </w:rPr>
              <w:t>05-353/16-UPI-</w:t>
            </w:r>
            <w:r w:rsidR="00575368">
              <w:rPr>
                <w:rFonts w:ascii="Garamond" w:hAnsi="Garamond"/>
              </w:rPr>
              <w:t>32</w:t>
            </w:r>
            <w:r w:rsidR="005B394D">
              <w:rPr>
                <w:rFonts w:ascii="Garamond" w:hAnsi="Garamond"/>
              </w:rPr>
              <w:t xml:space="preserve"> od </w:t>
            </w:r>
            <w:r w:rsidR="00575368">
              <w:rPr>
                <w:rFonts w:ascii="Garamond" w:hAnsi="Garamond"/>
              </w:rPr>
              <w:t>14</w:t>
            </w:r>
            <w:r w:rsidR="005B394D"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</w:t>
            </w:r>
            <w:r w:rsidR="00631826">
              <w:rPr>
                <w:rFonts w:ascii="Garamond" w:hAnsi="Garamond"/>
              </w:rPr>
              <w:t>3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Podaci o obavještavanju  javnosti: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dostavljanju odluke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mjestu i vremenu dostupnosti informacije o projektu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javnoj raspravi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podacima i dokumentaciji o učešću javnosti</w:t>
            </w: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Obaviješteni organi </w:t>
            </w:r>
            <w:r w:rsidR="00947D06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organizacije o donijetoj Odluci i objavljeno u </w:t>
            </w:r>
            <w:r w:rsidR="00E42CF2">
              <w:rPr>
                <w:rFonts w:ascii="Garamond" w:hAnsi="Garamond"/>
              </w:rPr>
              <w:t>,,</w:t>
            </w:r>
            <w:r w:rsidR="00653D07">
              <w:rPr>
                <w:rFonts w:ascii="Garamond" w:hAnsi="Garamond"/>
              </w:rPr>
              <w:t>Dan</w:t>
            </w:r>
            <w:r w:rsidR="00E42CF2">
              <w:rPr>
                <w:rFonts w:ascii="Garamond" w:hAnsi="Garamond"/>
              </w:rPr>
              <w:t>”</w:t>
            </w:r>
            <w:r w:rsidR="00653D07">
              <w:rPr>
                <w:rFonts w:ascii="Garamond" w:hAnsi="Garamond"/>
              </w:rPr>
              <w:t>17</w:t>
            </w:r>
            <w:r w:rsidR="00E42CF2">
              <w:rPr>
                <w:rFonts w:ascii="Garamond" w:hAnsi="Garamond"/>
              </w:rPr>
              <w:t>.0</w:t>
            </w:r>
            <w:r w:rsidR="00291423">
              <w:rPr>
                <w:rFonts w:ascii="Garamond" w:hAnsi="Garamond"/>
              </w:rPr>
              <w:t>3.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.godine o donijetoj Odluci , objavljeno na sajt Prijestonice.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Zahtjevi za preispitanje odluke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Odluka po zahtjevu za preispitivanje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  <w:b/>
              </w:rPr>
              <w:t>Podaci o dostavljanju odluke po zahtjevu za preispitivanje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r w:rsidRPr="008065AA">
              <w:rPr>
                <w:rFonts w:ascii="Garamond" w:hAnsi="Garamond"/>
                <w:b/>
              </w:rPr>
              <w:t xml:space="preserve">Zahtjev za određivanje obima </w:t>
            </w:r>
            <w:r>
              <w:rPr>
                <w:rFonts w:ascii="Garamond" w:hAnsi="Garamond"/>
                <w:b/>
              </w:rPr>
              <w:t>i</w:t>
            </w:r>
            <w:r w:rsidRPr="008065AA">
              <w:rPr>
                <w:rFonts w:ascii="Garamond" w:hAnsi="Garamond"/>
                <w:b/>
              </w:rPr>
              <w:t xml:space="preserve"> sadržaja elaborat</w:t>
            </w:r>
            <w:r w:rsidR="002C4C2C">
              <w:rPr>
                <w:rFonts w:ascii="Garamond" w:hAnsi="Garamond"/>
                <w:b/>
              </w:rPr>
              <w:t>a</w:t>
            </w:r>
            <w:r w:rsidRPr="008065AA">
              <w:rPr>
                <w:rFonts w:ascii="Garamond" w:hAnsi="Garamond"/>
                <w:b/>
              </w:rPr>
              <w:t xml:space="preserve"> procjene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Podaci o prilozima uz zahtjev za određivanje obima </w:t>
            </w:r>
            <w:r w:rsidR="00151D99">
              <w:rPr>
                <w:rFonts w:ascii="Garamond" w:hAnsi="Garamond"/>
                <w:b/>
              </w:rPr>
              <w:t xml:space="preserve">i </w:t>
            </w:r>
            <w:r>
              <w:rPr>
                <w:rFonts w:ascii="Garamond" w:hAnsi="Garamond"/>
                <w:b/>
              </w:rPr>
              <w:t>sadržaja elaborat</w:t>
            </w:r>
            <w:r w:rsidR="00151D99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 xml:space="preserve"> procjene uticaja na životnu sredinu</w:t>
            </w:r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(u daljem tekstu elaborat</w:t>
            </w:r>
            <w:r w:rsidR="00151D99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 xml:space="preserve"> procjene uticaja):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 – Prilog 1 I 2 Pravilnika o sadržaju dokumentacije koja se podnosi uz zahtjev za određivanje obima i sadržaja elaborat</w:t>
            </w:r>
            <w:r w:rsidR="00151D99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o procjeni uticaja na životnu sredinu.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mišljenja drugih organa i  organizacija</w:t>
            </w:r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druga dokumentacija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r w:rsidRPr="007F6599">
              <w:rPr>
                <w:rFonts w:ascii="Garamond" w:hAnsi="Garamond"/>
                <w:b/>
              </w:rPr>
              <w:t xml:space="preserve">Podaci o izvršenim konsultacijama </w:t>
            </w:r>
            <w:r>
              <w:rPr>
                <w:rFonts w:ascii="Garamond" w:hAnsi="Garamond"/>
                <w:b/>
              </w:rPr>
              <w:t>i</w:t>
            </w:r>
            <w:r w:rsidRPr="007F6599">
              <w:rPr>
                <w:rFonts w:ascii="Garamond" w:hAnsi="Garamond"/>
                <w:b/>
              </w:rPr>
              <w:t xml:space="preserve"> pribavljenim mišljenjima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Izvještaj Komisije za utvrđivanje obima i sadržaja elaborate procjene uticaja i ocjena elaborat</w:t>
            </w:r>
            <w:r w:rsidR="00151D99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 xml:space="preserve"> procjene uticaja  (</w:t>
            </w:r>
            <w:r w:rsidRPr="00E01490">
              <w:rPr>
                <w:rFonts w:ascii="Garamond" w:hAnsi="Garamond"/>
              </w:rPr>
              <w:t>u daljem tekstu:</w:t>
            </w:r>
            <w:r>
              <w:rPr>
                <w:rFonts w:ascii="Garamond" w:hAnsi="Garamond"/>
              </w:rPr>
              <w:t xml:space="preserve"> Komisija za procjenu uticaja)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Podaci o obavještavanju o odluci obima I sadržaja elaborate o procjeni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 o pribavljanjenim mišljenjima na odluku o obimu i sadržaju elaborate o procjeni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r w:rsidRPr="00833F14">
              <w:rPr>
                <w:rFonts w:ascii="Garamond" w:hAnsi="Garamond"/>
                <w:b/>
              </w:rPr>
              <w:t xml:space="preserve">Konačna odluka o obimu </w:t>
            </w:r>
            <w:r>
              <w:rPr>
                <w:rFonts w:ascii="Garamond" w:hAnsi="Garamond"/>
                <w:b/>
              </w:rPr>
              <w:t>i</w:t>
            </w:r>
            <w:r w:rsidRPr="00833F14">
              <w:rPr>
                <w:rFonts w:ascii="Garamond" w:hAnsi="Garamond"/>
                <w:b/>
              </w:rPr>
              <w:t xml:space="preserve"> sadržaju elaborate o procjeni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r w:rsidRPr="00CC07C6">
              <w:rPr>
                <w:rFonts w:ascii="Garamond" w:hAnsi="Garamond"/>
                <w:b/>
              </w:rPr>
              <w:t xml:space="preserve">Podaci o obavještavanju o konačnoj odluci o obimu </w:t>
            </w:r>
            <w:r>
              <w:rPr>
                <w:rFonts w:ascii="Garamond" w:hAnsi="Garamond"/>
                <w:b/>
              </w:rPr>
              <w:t>i</w:t>
            </w:r>
            <w:r w:rsidRPr="00CC07C6">
              <w:rPr>
                <w:rFonts w:ascii="Garamond" w:hAnsi="Garamond"/>
                <w:b/>
              </w:rPr>
              <w:t xml:space="preserve"> sadržaju elaborate o procjeni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r w:rsidRPr="00E21F71">
              <w:rPr>
                <w:rFonts w:ascii="Garamond" w:hAnsi="Garamond"/>
                <w:b/>
              </w:rPr>
              <w:t xml:space="preserve">Zahtjev nosioca </w:t>
            </w:r>
            <w:r>
              <w:rPr>
                <w:rFonts w:ascii="Garamond" w:hAnsi="Garamond"/>
                <w:b/>
              </w:rPr>
              <w:t>projekta za davanje saglasnosti na elaborat o procjeni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EE2A51" w:rsidP="00EE2A51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Zahtev br.05-353/16-UPI-62 OD 11.04.2016.godine za davanje saglasnosti na Elaborat o procjeni uticaja na životnu sredinu. Podnosilac zahtjeva je Mtel d.o.o. iz Podgorice.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r w:rsidRPr="00E21F71">
              <w:rPr>
                <w:rFonts w:ascii="Garamond" w:hAnsi="Garamond"/>
                <w:b/>
              </w:rPr>
              <w:t>Podaci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elaborate procjene uticaja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prilozima uz zahtjev nosioca projekta za davanje  saglasnosti na elaborate procjene uticaja</w:t>
            </w:r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Default="00EE2A5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Dostavljen Elaborat ,</w:t>
            </w:r>
          </w:p>
          <w:p w:rsidR="00EE2A51" w:rsidRPr="00D34D45" w:rsidRDefault="00EE2A5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Dostavljeni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Podaci o pravnom licu i ekspertima koji su izradili elaborate o procjeni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411484" w:rsidP="004114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,,Liming” Društvo za projektovanje, inženjering i konsalting iz Podgorice.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r w:rsidRPr="007E17C5">
              <w:rPr>
                <w:rFonts w:ascii="Garamond" w:hAnsi="Garamond"/>
                <w:b/>
              </w:rPr>
              <w:t>Podaci o obavještavanju o prijemu elaborat</w:t>
            </w:r>
            <w:r>
              <w:rPr>
                <w:rFonts w:ascii="Garamond" w:hAnsi="Garamond"/>
                <w:b/>
              </w:rPr>
              <w:t>a</w:t>
            </w:r>
            <w:r w:rsidRPr="007E17C5">
              <w:rPr>
                <w:rFonts w:ascii="Garamond" w:hAnsi="Garamond"/>
                <w:b/>
              </w:rPr>
              <w:t xml:space="preserve"> procjeni uticaja o načinu, mjestu i vremenu vršenja</w:t>
            </w:r>
            <w:r>
              <w:rPr>
                <w:rFonts w:ascii="Garamond" w:hAnsi="Garamond"/>
                <w:b/>
              </w:rPr>
              <w:t xml:space="preserve"> javnog uvida, dostavljanju primjedbi i održavanja javne rasprave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411484" w:rsidP="0041148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Obaviješteni organi iorganizacije, na sajtu i u dnevnom listu ,,Dan” od 15.04.2016.godine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r w:rsidRPr="00623EDE">
              <w:rPr>
                <w:rFonts w:ascii="Garamond" w:hAnsi="Garamond"/>
                <w:b/>
              </w:rPr>
              <w:t xml:space="preserve">Podaci o primjedbama i mišljenjima i dostavljanju elaborate procjene </w:t>
            </w:r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 Komisiji za procjenu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3845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E73F67">
              <w:rPr>
                <w:rFonts w:ascii="Garamond" w:hAnsi="Garamond"/>
              </w:rPr>
              <w:t>Tokom javnog uvida  i javne rasprave nije bilo primjedbi na dostavljeni Elaborat. Komisija je dala predlog da se Elaborat doradi.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r w:rsidRPr="00623EDE">
              <w:rPr>
                <w:rFonts w:ascii="Garamond" w:hAnsi="Garamond"/>
                <w:b/>
              </w:rPr>
              <w:t xml:space="preserve">Podaci o dostavljanju nosioca projekta primjedbi, predloga </w:t>
            </w:r>
            <w:r>
              <w:rPr>
                <w:rFonts w:ascii="Garamond" w:hAnsi="Garamond"/>
                <w:b/>
              </w:rPr>
              <w:t>i</w:t>
            </w:r>
            <w:r w:rsidRPr="00623EDE">
              <w:rPr>
                <w:rFonts w:ascii="Garamond" w:hAnsi="Garamond"/>
                <w:b/>
              </w:rPr>
              <w:t xml:space="preserve"> mišljenja na elaborate o procjeni uticaja od strane Komisije za procjenu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E73F67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Nosioc projekta je dostavio Obrađivaču primjedbe i sugestije članova Komisije. 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r w:rsidRPr="00BF7766">
              <w:rPr>
                <w:rFonts w:ascii="Garamond" w:hAnsi="Garamond"/>
                <w:b/>
              </w:rPr>
              <w:t xml:space="preserve">Podaci o </w:t>
            </w:r>
            <w:r>
              <w:rPr>
                <w:rFonts w:ascii="Garamond" w:hAnsi="Garamond"/>
                <w:b/>
              </w:rPr>
              <w:t xml:space="preserve">prijemu  korigovanog teksta elaborate o procjeni uticaja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E73F67" w:rsidP="00183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Nosioc </w:t>
            </w:r>
            <w:r w:rsidR="00C45023">
              <w:rPr>
                <w:rFonts w:ascii="Garamond" w:hAnsi="Garamond"/>
              </w:rPr>
              <w:t xml:space="preserve">projekta je dostavio Inovirani Elaborat 18.05.2016.godine 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Izvještaj Komisije za procjenu uticaja sa predlogom odluke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45023" w:rsidP="00EA75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Komisija je dala pozitivno mišljenje na Inovirani Elaborat sa prdlogom Sekretarijatu za davanje saglasnosti na isti.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r w:rsidRPr="00BF7766">
              <w:rPr>
                <w:rFonts w:ascii="Garamond" w:hAnsi="Garamond"/>
                <w:b/>
              </w:rPr>
              <w:t>Odluka o davanju / odbijanju saglasnosti na elaborate procjene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0A3A44" w:rsidP="00D520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Odluka donesena Rješenjem </w:t>
            </w:r>
            <w:r w:rsidR="003E1123">
              <w:rPr>
                <w:rFonts w:ascii="Garamond" w:hAnsi="Garamond"/>
              </w:rPr>
              <w:t>br.05-353/16-UPI-62/3 od 24.05.2016.gopdine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r w:rsidRPr="00BF7766">
              <w:rPr>
                <w:rFonts w:ascii="Garamond" w:hAnsi="Garamond"/>
                <w:b/>
              </w:rPr>
              <w:t>Podaci o dostavljanju /objavljivanju odluke o davanju</w:t>
            </w:r>
            <w:r>
              <w:rPr>
                <w:rFonts w:ascii="Garamond" w:hAnsi="Garamond"/>
                <w:b/>
              </w:rPr>
              <w:t xml:space="preserve"> /odbijanju</w:t>
            </w:r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saglasnosti na elaborate procjene uticaja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3E1123" w:rsidP="00D5209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Obaviješteni organi i organizacije , Objavljeno na sajtu Prijestonice i u dnevnom listu ,,Dan“ 02.06.2016.godine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r w:rsidRPr="00BF7766">
              <w:rPr>
                <w:rFonts w:ascii="Garamond" w:hAnsi="Garamond"/>
                <w:b/>
              </w:rPr>
              <w:t>Zahtjev(i) za preispitivanje odluke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r w:rsidRPr="00BF7766">
              <w:rPr>
                <w:rFonts w:ascii="Garamond" w:hAnsi="Garamond"/>
                <w:b/>
              </w:rPr>
              <w:t>Odluka po zahtjevu</w:t>
            </w:r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ima) </w:t>
            </w:r>
            <w:r>
              <w:rPr>
                <w:rFonts w:ascii="Garamond" w:hAnsi="Garamond"/>
                <w:b/>
              </w:rPr>
              <w:t xml:space="preserve">za preispitivanje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Podaci o dostavljanju odluke po zahtjevu(ima) za preispitivanje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r w:rsidRPr="004D4364">
              <w:rPr>
                <w:rFonts w:ascii="Garamond" w:hAnsi="Garamond"/>
                <w:b/>
              </w:rPr>
              <w:t xml:space="preserve">Podaci o kontroli primjene mjere iz elaborate koju vrši nosilac projekta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datum I vrijeme kontrole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učesnici u vršenju kontrole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vršenja kontrole</w:t>
            </w:r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zapisnik / izvještaj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r w:rsidRPr="00EC01A4">
              <w:rPr>
                <w:rFonts w:ascii="Garamond" w:hAnsi="Garamond"/>
                <w:b/>
              </w:rPr>
              <w:t>Podaci o kontroli primjene  mjera iz elaborate koju vrši nosilac projekta</w:t>
            </w:r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datum i  vrijeme kontrole</w:t>
            </w:r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imena lica prisutnih tokom vršenja inspekcijske kontrole</w:t>
            </w:r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način vršenja inspekcijske kontrole</w:t>
            </w:r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zapisnik o izvršenoj inspekcijskoj kontroli</w:t>
            </w:r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naložene mjere</w:t>
            </w:r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izrečene sankcije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r w:rsidRPr="00EC01A4">
              <w:rPr>
                <w:rFonts w:ascii="Garamond" w:hAnsi="Garamond"/>
                <w:b/>
              </w:rPr>
              <w:t>Podaci o odgovornom licu i  njegov potpis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A3A44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84510"/>
    <w:rsid w:val="0039276D"/>
    <w:rsid w:val="003B189C"/>
    <w:rsid w:val="003C5E96"/>
    <w:rsid w:val="003D6259"/>
    <w:rsid w:val="003E1123"/>
    <w:rsid w:val="003E3791"/>
    <w:rsid w:val="003F21DE"/>
    <w:rsid w:val="003F77AB"/>
    <w:rsid w:val="00411484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05A4"/>
    <w:rsid w:val="004D4364"/>
    <w:rsid w:val="004F4DF9"/>
    <w:rsid w:val="004F5B5E"/>
    <w:rsid w:val="004F6B58"/>
    <w:rsid w:val="0051173C"/>
    <w:rsid w:val="0051646C"/>
    <w:rsid w:val="00526326"/>
    <w:rsid w:val="0053656D"/>
    <w:rsid w:val="005656CB"/>
    <w:rsid w:val="005703FB"/>
    <w:rsid w:val="00574FAD"/>
    <w:rsid w:val="00575368"/>
    <w:rsid w:val="005A7813"/>
    <w:rsid w:val="005B2F65"/>
    <w:rsid w:val="005B394D"/>
    <w:rsid w:val="005B7574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D07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44D0"/>
    <w:rsid w:val="00706CC0"/>
    <w:rsid w:val="007323AF"/>
    <w:rsid w:val="00733F0A"/>
    <w:rsid w:val="00741DFA"/>
    <w:rsid w:val="0075090C"/>
    <w:rsid w:val="00764AC8"/>
    <w:rsid w:val="00775E55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A5EF8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57062"/>
    <w:rsid w:val="00961576"/>
    <w:rsid w:val="0098312A"/>
    <w:rsid w:val="00987765"/>
    <w:rsid w:val="009A5F04"/>
    <w:rsid w:val="009A7AAE"/>
    <w:rsid w:val="009B6316"/>
    <w:rsid w:val="009C0C64"/>
    <w:rsid w:val="009D1050"/>
    <w:rsid w:val="00A13C29"/>
    <w:rsid w:val="00A17567"/>
    <w:rsid w:val="00A22C3B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3DA5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13520"/>
    <w:rsid w:val="00C35618"/>
    <w:rsid w:val="00C438F5"/>
    <w:rsid w:val="00C444A8"/>
    <w:rsid w:val="00C44A54"/>
    <w:rsid w:val="00C45023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63AE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B35AC"/>
    <w:rsid w:val="00DD4F79"/>
    <w:rsid w:val="00E01490"/>
    <w:rsid w:val="00E10E87"/>
    <w:rsid w:val="00E21F71"/>
    <w:rsid w:val="00E34802"/>
    <w:rsid w:val="00E3626F"/>
    <w:rsid w:val="00E36DDB"/>
    <w:rsid w:val="00E42CF2"/>
    <w:rsid w:val="00E6067A"/>
    <w:rsid w:val="00E71610"/>
    <w:rsid w:val="00E7170C"/>
    <w:rsid w:val="00E73F67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2A51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12AE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BFD-24CA-40EB-B747-3C44E81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204</cp:revision>
  <dcterms:created xsi:type="dcterms:W3CDTF">2013-04-09T12:20:00Z</dcterms:created>
  <dcterms:modified xsi:type="dcterms:W3CDTF">2016-06-16T12:51:00Z</dcterms:modified>
</cp:coreProperties>
</file>