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F4" w:rsidRPr="00F949F4" w:rsidRDefault="00F949F4" w:rsidP="00F949F4">
      <w:pPr>
        <w:pStyle w:val="NoSpacing"/>
        <w:rPr>
          <w:rFonts w:ascii="Garamond" w:hAnsi="Garamond"/>
          <w:sz w:val="28"/>
          <w:szCs w:val="28"/>
          <w:lang w:val="sr-Latn-ME"/>
        </w:rPr>
      </w:pPr>
      <w:r w:rsidRPr="00F949F4">
        <w:rPr>
          <w:rFonts w:ascii="Garamond" w:hAnsi="Garamond"/>
          <w:sz w:val="28"/>
          <w:szCs w:val="28"/>
          <w:lang w:val="sr-Latn-ME"/>
        </w:rPr>
        <w:t xml:space="preserve">Na osnovu čl. 58 i 96 stav 3 Zakona o lokalnoj samoupravi („Sl.list RCG“, br. 42/03, 28/04, 75/05 i 13/06, „Sl.list CG“, br. 88/09, 3/10, 38/12 i 10/14, čl.87 stav 1 alineja 24 Statuta Prijestonice („Sl.list CG“, br. 19/09, 37/10, 26/13, 39/14 i čl.62 stav 4 i 5 Odluke o Mjesnim zajednicama („Sl.list RCG-opštinski propisi“, br. 15/07, Skupština Prijestonice Cetinje, na sjednici održanoj </w:t>
      </w:r>
      <w:r w:rsidR="00511920">
        <w:rPr>
          <w:rFonts w:ascii="Garamond" w:hAnsi="Garamond"/>
          <w:sz w:val="28"/>
          <w:szCs w:val="28"/>
          <w:lang w:val="sr-Latn-ME"/>
        </w:rPr>
        <w:t xml:space="preserve">02.03. </w:t>
      </w:r>
      <w:r>
        <w:rPr>
          <w:rFonts w:ascii="Garamond" w:hAnsi="Garamond"/>
          <w:sz w:val="28"/>
          <w:szCs w:val="28"/>
          <w:lang w:val="sr-Latn-ME"/>
        </w:rPr>
        <w:t xml:space="preserve">2015. godine, donijela je </w:t>
      </w:r>
    </w:p>
    <w:p w:rsidR="00F949F4" w:rsidRPr="00F949F4" w:rsidRDefault="00F949F4" w:rsidP="00F949F4">
      <w:pPr>
        <w:pStyle w:val="NoSpacing"/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jc w:val="center"/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O D L U K U</w:t>
      </w:r>
    </w:p>
    <w:p w:rsidR="00F949F4" w:rsidRPr="00E74D7B" w:rsidRDefault="00F949F4" w:rsidP="00F949F4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O POTVRĐIVANJU ODLUKE O</w:t>
      </w:r>
    </w:p>
    <w:p w:rsidR="00F949F4" w:rsidRPr="00E74D7B" w:rsidRDefault="00F949F4" w:rsidP="00F949F4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PRIVREMENOM OBRAZOVANJU</w:t>
      </w:r>
    </w:p>
    <w:p w:rsidR="00F949F4" w:rsidRPr="00E74D7B" w:rsidRDefault="00F949F4" w:rsidP="00F949F4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 xml:space="preserve">MJESNE ZAJEDNICE </w:t>
      </w:r>
      <w:r>
        <w:rPr>
          <w:rFonts w:ascii="Garamond" w:hAnsi="Garamond"/>
          <w:sz w:val="28"/>
          <w:szCs w:val="28"/>
          <w:lang w:val="sr-Latn-ME"/>
        </w:rPr>
        <w:t>GORNJI CEKLIN</w:t>
      </w:r>
    </w:p>
    <w:p w:rsidR="00F949F4" w:rsidRPr="00E74D7B" w:rsidRDefault="00F949F4" w:rsidP="00F949F4">
      <w:pPr>
        <w:jc w:val="center"/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Član 1</w:t>
      </w:r>
    </w:p>
    <w:p w:rsidR="00F949F4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 xml:space="preserve">Potvrđuje se Odluka o privremenom obrazovanju Mjesne zajednice  </w:t>
      </w:r>
      <w:r w:rsidR="004B45AA">
        <w:rPr>
          <w:rFonts w:ascii="Garamond" w:hAnsi="Garamond"/>
          <w:sz w:val="28"/>
          <w:szCs w:val="28"/>
          <w:lang w:val="sr-Latn-ME"/>
        </w:rPr>
        <w:t xml:space="preserve">Gornji Ceklin </w:t>
      </w:r>
      <w:r w:rsidRPr="00E74D7B">
        <w:rPr>
          <w:rFonts w:ascii="Garamond" w:hAnsi="Garamond"/>
          <w:sz w:val="28"/>
          <w:szCs w:val="28"/>
          <w:lang w:val="sr-Latn-ME"/>
        </w:rPr>
        <w:t>bro</w:t>
      </w:r>
      <w:r>
        <w:rPr>
          <w:rFonts w:ascii="Garamond" w:hAnsi="Garamond"/>
          <w:sz w:val="28"/>
          <w:szCs w:val="28"/>
          <w:lang w:val="sr-Latn-ME"/>
        </w:rPr>
        <w:t>j: 01-006/15-156</w:t>
      </w:r>
      <w:r w:rsidRPr="00E74D7B">
        <w:rPr>
          <w:rFonts w:ascii="Garamond" w:hAnsi="Garamond"/>
          <w:sz w:val="28"/>
          <w:szCs w:val="28"/>
          <w:lang w:val="sr-Latn-ME"/>
        </w:rPr>
        <w:t xml:space="preserve"> koju je donio Gradonačelnik Prijestonice dana 02.02.2015.godine.</w:t>
      </w: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Član 2</w:t>
      </w: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Odluka Gradonačelnika Prijestonice je sastavni dio ove Odluke.</w:t>
      </w: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Član 3</w:t>
      </w: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Ova Odluka stupa na snagu osmog dana od dana objavljivanja u „Službenom listu Crne Gore-opštinski propisi“</w:t>
      </w: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511920" w:rsidP="00F949F4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Broj: 01-030/15-156</w:t>
      </w:r>
    </w:p>
    <w:p w:rsidR="00F949F4" w:rsidRPr="00E74D7B" w:rsidRDefault="00511920" w:rsidP="00F949F4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Cetinje, 02.03.</w:t>
      </w:r>
      <w:bookmarkStart w:id="0" w:name="_GoBack"/>
      <w:bookmarkEnd w:id="0"/>
      <w:r w:rsidR="00F949F4" w:rsidRPr="00E74D7B">
        <w:rPr>
          <w:rFonts w:ascii="Garamond" w:hAnsi="Garamond"/>
          <w:sz w:val="28"/>
          <w:szCs w:val="28"/>
          <w:lang w:val="sr-Latn-ME"/>
        </w:rPr>
        <w:t>2015.godine</w:t>
      </w: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jc w:val="center"/>
        <w:rPr>
          <w:rFonts w:ascii="Garamond" w:hAnsi="Garamond"/>
          <w:sz w:val="28"/>
          <w:szCs w:val="28"/>
          <w:lang w:val="sr-Latn-ME"/>
        </w:rPr>
      </w:pPr>
      <w:r w:rsidRPr="00E74D7B">
        <w:rPr>
          <w:rFonts w:ascii="Garamond" w:hAnsi="Garamond"/>
          <w:sz w:val="28"/>
          <w:szCs w:val="28"/>
          <w:lang w:val="sr-Latn-ME"/>
        </w:rPr>
        <w:t>SKUPŠTINA PRIJESTONICE CETINJE</w:t>
      </w: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                                                                                                    </w:t>
      </w:r>
      <w:r w:rsidRPr="00E74D7B">
        <w:rPr>
          <w:rFonts w:ascii="Garamond" w:hAnsi="Garamond"/>
          <w:sz w:val="28"/>
          <w:szCs w:val="28"/>
          <w:lang w:val="sr-Latn-ME"/>
        </w:rPr>
        <w:t>PREDSJEDNIK</w:t>
      </w: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                                                                                                    </w:t>
      </w:r>
      <w:r w:rsidRPr="00E74D7B">
        <w:rPr>
          <w:rFonts w:ascii="Garamond" w:hAnsi="Garamond"/>
          <w:sz w:val="28"/>
          <w:szCs w:val="28"/>
          <w:lang w:val="sr-Latn-ME"/>
        </w:rPr>
        <w:t>Jovan Martinović</w:t>
      </w: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F949F4" w:rsidRPr="00E74D7B" w:rsidRDefault="00F949F4" w:rsidP="00F949F4">
      <w:pPr>
        <w:rPr>
          <w:rFonts w:ascii="Garamond" w:hAnsi="Garamond"/>
          <w:sz w:val="28"/>
          <w:szCs w:val="28"/>
          <w:lang w:val="sr-Latn-ME"/>
        </w:rPr>
      </w:pPr>
    </w:p>
    <w:p w:rsidR="00E6590E" w:rsidRDefault="00E6590E"/>
    <w:sectPr w:rsidR="00E6590E" w:rsidSect="00AB20A8">
      <w:pgSz w:w="11907" w:h="16839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F4"/>
    <w:rsid w:val="004B45AA"/>
    <w:rsid w:val="00511920"/>
    <w:rsid w:val="00AB20A8"/>
    <w:rsid w:val="00E6590E"/>
    <w:rsid w:val="00F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Prijestonica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Skupstina</cp:lastModifiedBy>
  <cp:revision>3</cp:revision>
  <dcterms:created xsi:type="dcterms:W3CDTF">2015-02-11T10:57:00Z</dcterms:created>
  <dcterms:modified xsi:type="dcterms:W3CDTF">2015-03-03T10:06:00Z</dcterms:modified>
</cp:coreProperties>
</file>